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FA3C" w14:textId="73D6548A" w:rsidR="005E2B69" w:rsidRPr="009517D0" w:rsidRDefault="00A4501A">
      <w:pPr>
        <w:pStyle w:val="Title"/>
        <w:rPr>
          <w:rFonts w:ascii="STIX Two Text" w:hAnsi="STIX Two Text"/>
        </w:rPr>
      </w:pPr>
      <w:r w:rsidRPr="009517D0">
        <w:rPr>
          <w:rFonts w:ascii="STIX Two Text" w:hAnsi="STIX Two Text"/>
          <w:color w:val="313D4F"/>
        </w:rPr>
        <w:t>Eligibility</w:t>
      </w:r>
      <w:r w:rsidRPr="009517D0">
        <w:rPr>
          <w:rFonts w:ascii="STIX Two Text" w:hAnsi="STIX Two Text"/>
          <w:color w:val="313D4F"/>
          <w:spacing w:val="-5"/>
        </w:rPr>
        <w:t xml:space="preserve"> </w:t>
      </w:r>
      <w:r w:rsidRPr="009517D0">
        <w:rPr>
          <w:rFonts w:ascii="STIX Two Text" w:hAnsi="STIX Two Text"/>
          <w:color w:val="313D4F"/>
        </w:rPr>
        <w:t>for</w:t>
      </w:r>
      <w:r w:rsidRPr="009517D0">
        <w:rPr>
          <w:rFonts w:ascii="STIX Two Text" w:hAnsi="STIX Two Text"/>
          <w:color w:val="313D4F"/>
          <w:spacing w:val="-4"/>
        </w:rPr>
        <w:t xml:space="preserve"> </w:t>
      </w:r>
      <w:r w:rsidRPr="009517D0">
        <w:rPr>
          <w:rFonts w:ascii="STIX Two Text" w:hAnsi="STIX Two Text"/>
          <w:color w:val="313D4F"/>
        </w:rPr>
        <w:t>Trainee</w:t>
      </w:r>
      <w:r w:rsidRPr="009517D0">
        <w:rPr>
          <w:rFonts w:ascii="STIX Two Text" w:hAnsi="STIX Two Text"/>
          <w:color w:val="313D4F"/>
          <w:spacing w:val="-3"/>
        </w:rPr>
        <w:t xml:space="preserve"> </w:t>
      </w:r>
      <w:r w:rsidRPr="009517D0">
        <w:rPr>
          <w:rFonts w:ascii="STIX Two Text" w:hAnsi="STIX Two Text"/>
          <w:color w:val="313D4F"/>
        </w:rPr>
        <w:t>Specialist</w:t>
      </w:r>
      <w:r w:rsidRPr="009517D0">
        <w:rPr>
          <w:rFonts w:ascii="STIX Two Text" w:hAnsi="STIX Two Text"/>
          <w:color w:val="313D4F"/>
          <w:spacing w:val="-4"/>
        </w:rPr>
        <w:t xml:space="preserve"> </w:t>
      </w:r>
      <w:r w:rsidRPr="009517D0">
        <w:rPr>
          <w:rFonts w:ascii="STIX Two Text" w:hAnsi="STIX Two Text"/>
          <w:color w:val="313D4F"/>
        </w:rPr>
        <w:t>Register</w:t>
      </w:r>
    </w:p>
    <w:p w14:paraId="2A2C99FA" w14:textId="49A78AD3" w:rsidR="005E2B69" w:rsidRPr="009517D0" w:rsidRDefault="00A4501A">
      <w:pPr>
        <w:pStyle w:val="BodyText"/>
        <w:spacing w:before="254" w:line="360" w:lineRule="auto"/>
        <w:ind w:left="144" w:right="134" w:hanging="1"/>
        <w:rPr>
          <w:rFonts w:ascii="Sarabun" w:hAnsi="Sarabun" w:cs="Sarabun"/>
        </w:rPr>
      </w:pPr>
      <w:r w:rsidRPr="009517D0">
        <w:rPr>
          <w:rFonts w:ascii="Sarabun" w:hAnsi="Sarabun" w:cs="Sarabun"/>
        </w:rPr>
        <w:t>The NCHD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contract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requires all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junior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doctors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participating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in a structured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training programme to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hold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trainee specialist division registration. Given the Training Bodies' role in the selection of trainees to training programmes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and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the</w:t>
      </w:r>
      <w:r w:rsidRPr="009517D0">
        <w:rPr>
          <w:rFonts w:ascii="Sarabun" w:hAnsi="Sarabun" w:cs="Sarabun"/>
          <w:spacing w:val="-11"/>
        </w:rPr>
        <w:t xml:space="preserve"> </w:t>
      </w:r>
      <w:r w:rsidRPr="009517D0">
        <w:rPr>
          <w:rFonts w:ascii="Sarabun" w:hAnsi="Sarabun" w:cs="Sarabun"/>
        </w:rPr>
        <w:t>subsequent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proposal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of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such</w:t>
      </w:r>
      <w:r w:rsidRPr="009517D0">
        <w:rPr>
          <w:rFonts w:ascii="Sarabun" w:hAnsi="Sarabun" w:cs="Sarabun"/>
          <w:spacing w:val="-6"/>
        </w:rPr>
        <w:t xml:space="preserve"> </w:t>
      </w:r>
      <w:r w:rsidRPr="009517D0">
        <w:rPr>
          <w:rFonts w:ascii="Sarabun" w:hAnsi="Sarabun" w:cs="Sarabun"/>
        </w:rPr>
        <w:t>trainees</w:t>
      </w:r>
      <w:r w:rsidRPr="009517D0">
        <w:rPr>
          <w:rFonts w:ascii="Sarabun" w:hAnsi="Sarabun" w:cs="Sarabun"/>
          <w:spacing w:val="-3"/>
        </w:rPr>
        <w:t xml:space="preserve"> </w:t>
      </w:r>
      <w:r w:rsidR="002A6065" w:rsidRPr="009517D0">
        <w:rPr>
          <w:rFonts w:ascii="Sarabun" w:hAnsi="Sarabun" w:cs="Sarabun"/>
        </w:rPr>
        <w:t>for</w:t>
      </w:r>
      <w:r w:rsidRPr="009517D0">
        <w:rPr>
          <w:rFonts w:ascii="Sarabun" w:hAnsi="Sarabun" w:cs="Sarabun"/>
          <w:spacing w:val="-9"/>
        </w:rPr>
        <w:t xml:space="preserve"> </w:t>
      </w:r>
      <w:r w:rsidRPr="009517D0">
        <w:rPr>
          <w:rFonts w:ascii="Sarabun" w:hAnsi="Sarabun" w:cs="Sarabun"/>
        </w:rPr>
        <w:t>employment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positions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within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the</w:t>
      </w:r>
      <w:r w:rsidRPr="009517D0">
        <w:rPr>
          <w:rFonts w:ascii="Sarabun" w:hAnsi="Sarabun" w:cs="Sarabun"/>
          <w:spacing w:val="-10"/>
        </w:rPr>
        <w:t xml:space="preserve"> </w:t>
      </w:r>
      <w:r w:rsidRPr="009517D0">
        <w:rPr>
          <w:rFonts w:ascii="Sarabun" w:hAnsi="Sarabun" w:cs="Sarabun"/>
        </w:rPr>
        <w:t>health</w:t>
      </w:r>
      <w:r w:rsidRPr="009517D0">
        <w:rPr>
          <w:rFonts w:ascii="Sarabun" w:hAnsi="Sarabun" w:cs="Sarabun"/>
          <w:spacing w:val="-6"/>
        </w:rPr>
        <w:t xml:space="preserve"> </w:t>
      </w:r>
      <w:r w:rsidRPr="009517D0">
        <w:rPr>
          <w:rFonts w:ascii="Sarabun" w:hAnsi="Sarabun" w:cs="Sarabun"/>
        </w:rPr>
        <w:t>service, it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is</w:t>
      </w:r>
      <w:r w:rsidRPr="009517D0">
        <w:rPr>
          <w:rFonts w:ascii="Sarabun" w:hAnsi="Sarabun" w:cs="Sarabun"/>
          <w:spacing w:val="-1"/>
        </w:rPr>
        <w:t xml:space="preserve"> </w:t>
      </w:r>
      <w:r w:rsidRPr="009517D0">
        <w:rPr>
          <w:rFonts w:ascii="Sarabun" w:hAnsi="Sarabun" w:cs="Sarabun"/>
        </w:rPr>
        <w:t>required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that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all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applicants</w:t>
      </w:r>
      <w:r w:rsidRPr="009517D0">
        <w:rPr>
          <w:rFonts w:ascii="Sarabun" w:hAnsi="Sarabun" w:cs="Sarabun"/>
          <w:spacing w:val="-1"/>
        </w:rPr>
        <w:t xml:space="preserve"> </w:t>
      </w:r>
      <w:r w:rsidRPr="009517D0">
        <w:rPr>
          <w:rFonts w:ascii="Sarabun" w:hAnsi="Sarabun" w:cs="Sarabun"/>
        </w:rPr>
        <w:t>to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training programmes</w:t>
      </w:r>
      <w:r w:rsidRPr="009517D0">
        <w:rPr>
          <w:rFonts w:ascii="Sarabun" w:hAnsi="Sarabun" w:cs="Sarabun"/>
        </w:rPr>
        <w:t xml:space="preserve"> either hold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or</w:t>
      </w:r>
      <w:r w:rsidRPr="009517D0">
        <w:rPr>
          <w:rFonts w:ascii="Sarabun" w:hAnsi="Sarabun" w:cs="Sarabun"/>
          <w:spacing w:val="-2"/>
        </w:rPr>
        <w:t xml:space="preserve"> </w:t>
      </w:r>
      <w:r w:rsidRPr="009517D0">
        <w:rPr>
          <w:rFonts w:ascii="Sarabun" w:hAnsi="Sarabun" w:cs="Sarabun"/>
        </w:rPr>
        <w:t>be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eligible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to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hold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registration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on the trainee specialist division.</w:t>
      </w:r>
    </w:p>
    <w:p w14:paraId="0C1BDEEB" w14:textId="77777777" w:rsidR="005E2B69" w:rsidRPr="009517D0" w:rsidRDefault="005E2B69">
      <w:pPr>
        <w:pStyle w:val="BodyText"/>
        <w:ind w:left="0"/>
        <w:rPr>
          <w:rFonts w:ascii="Sarabun" w:hAnsi="Sarabun" w:cs="Sarabun"/>
        </w:rPr>
      </w:pPr>
    </w:p>
    <w:p w14:paraId="2443A1B5" w14:textId="77777777" w:rsidR="005E2B69" w:rsidRPr="009517D0" w:rsidRDefault="00A4501A">
      <w:pPr>
        <w:pStyle w:val="Heading1"/>
        <w:spacing w:line="357" w:lineRule="auto"/>
        <w:ind w:left="145"/>
        <w:rPr>
          <w:rFonts w:ascii="Sarabun" w:hAnsi="Sarabun" w:cs="Sarabun"/>
        </w:rPr>
      </w:pPr>
      <w:r w:rsidRPr="009517D0">
        <w:rPr>
          <w:rFonts w:ascii="Sarabun" w:hAnsi="Sarabun" w:cs="Sarabun"/>
        </w:rPr>
        <w:t>Following amendments to the Medical Practitioners Act 2007 in 2020, all doctors who are eligible for registration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in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the</w:t>
      </w:r>
      <w:r w:rsidRPr="009517D0">
        <w:rPr>
          <w:rFonts w:ascii="Sarabun" w:hAnsi="Sarabun" w:cs="Sarabun"/>
          <w:spacing w:val="-6"/>
        </w:rPr>
        <w:t xml:space="preserve"> </w:t>
      </w:r>
      <w:r w:rsidRPr="009517D0">
        <w:rPr>
          <w:rFonts w:ascii="Sarabun" w:hAnsi="Sarabun" w:cs="Sarabun"/>
        </w:rPr>
        <w:t>General</w:t>
      </w:r>
      <w:r w:rsidRPr="009517D0">
        <w:rPr>
          <w:rFonts w:ascii="Sarabun" w:hAnsi="Sarabun" w:cs="Sarabun"/>
          <w:spacing w:val="-7"/>
        </w:rPr>
        <w:t xml:space="preserve"> </w:t>
      </w:r>
      <w:r w:rsidRPr="009517D0">
        <w:rPr>
          <w:rFonts w:ascii="Sarabun" w:hAnsi="Sarabun" w:cs="Sarabun"/>
        </w:rPr>
        <w:t>Division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are</w:t>
      </w:r>
      <w:r w:rsidRPr="009517D0">
        <w:rPr>
          <w:rFonts w:ascii="Sarabun" w:hAnsi="Sarabun" w:cs="Sarabun"/>
          <w:spacing w:val="-6"/>
        </w:rPr>
        <w:t xml:space="preserve"> </w:t>
      </w:r>
      <w:r w:rsidRPr="009517D0">
        <w:rPr>
          <w:rFonts w:ascii="Sarabun" w:hAnsi="Sarabun" w:cs="Sarabun"/>
        </w:rPr>
        <w:t>now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also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eligible</w:t>
      </w:r>
      <w:r w:rsidRPr="009517D0">
        <w:rPr>
          <w:rFonts w:ascii="Sarabun" w:hAnsi="Sarabun" w:cs="Sarabun"/>
          <w:spacing w:val="-6"/>
        </w:rPr>
        <w:t xml:space="preserve"> </w:t>
      </w:r>
      <w:r w:rsidRPr="009517D0">
        <w:rPr>
          <w:rFonts w:ascii="Sarabun" w:hAnsi="Sarabun" w:cs="Sarabun"/>
        </w:rPr>
        <w:t>for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registration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in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the</w:t>
      </w:r>
      <w:r w:rsidRPr="009517D0">
        <w:rPr>
          <w:rFonts w:ascii="Sarabun" w:hAnsi="Sarabun" w:cs="Sarabun"/>
          <w:spacing w:val="-6"/>
        </w:rPr>
        <w:t xml:space="preserve"> </w:t>
      </w:r>
      <w:r w:rsidRPr="009517D0">
        <w:rPr>
          <w:rFonts w:ascii="Sarabun" w:hAnsi="Sarabun" w:cs="Sarabun"/>
        </w:rPr>
        <w:t>Trainee</w:t>
      </w:r>
      <w:r w:rsidRPr="009517D0">
        <w:rPr>
          <w:rFonts w:ascii="Sarabun" w:hAnsi="Sarabun" w:cs="Sarabun"/>
          <w:spacing w:val="-6"/>
        </w:rPr>
        <w:t xml:space="preserve"> </w:t>
      </w:r>
      <w:r w:rsidRPr="009517D0">
        <w:rPr>
          <w:rFonts w:ascii="Sarabun" w:hAnsi="Sarabun" w:cs="Sarabun"/>
        </w:rPr>
        <w:t>Specialist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  <w:spacing w:val="-2"/>
        </w:rPr>
        <w:t>Division.</w:t>
      </w:r>
    </w:p>
    <w:p w14:paraId="519F6968" w14:textId="77777777" w:rsidR="005E2B69" w:rsidRPr="009517D0" w:rsidRDefault="005E2B69">
      <w:pPr>
        <w:pStyle w:val="BodyText"/>
        <w:spacing w:before="3"/>
        <w:ind w:left="0"/>
        <w:rPr>
          <w:rFonts w:ascii="Sarabun" w:hAnsi="Sarabun" w:cs="Sarabun"/>
          <w:b/>
        </w:rPr>
      </w:pPr>
    </w:p>
    <w:p w14:paraId="6B9B8DA6" w14:textId="739FD8D5" w:rsidR="005E2B69" w:rsidRPr="009517D0" w:rsidRDefault="00A4501A">
      <w:pPr>
        <w:pStyle w:val="BodyText"/>
        <w:spacing w:line="360" w:lineRule="auto"/>
        <w:ind w:left="144"/>
        <w:rPr>
          <w:rFonts w:ascii="Sarabun" w:hAnsi="Sarabun" w:cs="Sarabun"/>
        </w:rPr>
      </w:pPr>
      <w:r w:rsidRPr="009517D0">
        <w:rPr>
          <w:rFonts w:ascii="Sarabun" w:hAnsi="Sarabun" w:cs="Sarabun"/>
        </w:rPr>
        <w:t>The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Medical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Council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(IMC)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have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advised</w:t>
      </w:r>
      <w:r w:rsidRPr="009517D0">
        <w:rPr>
          <w:rFonts w:ascii="Sarabun" w:hAnsi="Sarabun" w:cs="Sarabun"/>
          <w:spacing w:val="-2"/>
        </w:rPr>
        <w:t xml:space="preserve"> </w:t>
      </w:r>
      <w:r w:rsidRPr="009517D0">
        <w:rPr>
          <w:rFonts w:ascii="Sarabun" w:hAnsi="Sarabun" w:cs="Sarabun"/>
        </w:rPr>
        <w:t>that</w:t>
      </w:r>
      <w:r w:rsidRPr="009517D0">
        <w:rPr>
          <w:rFonts w:ascii="Sarabun" w:hAnsi="Sarabun" w:cs="Sarabun"/>
          <w:spacing w:val="-5"/>
        </w:rPr>
        <w:t xml:space="preserve"> </w:t>
      </w:r>
      <w:r w:rsidRPr="009517D0">
        <w:rPr>
          <w:rFonts w:ascii="Sarabun" w:hAnsi="Sarabun" w:cs="Sarabun"/>
        </w:rPr>
        <w:t>the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following</w:t>
      </w:r>
      <w:r w:rsidRPr="009517D0">
        <w:rPr>
          <w:rFonts w:ascii="Sarabun" w:hAnsi="Sarabun" w:cs="Sarabun"/>
          <w:spacing w:val="-1"/>
        </w:rPr>
        <w:t xml:space="preserve"> </w:t>
      </w:r>
      <w:r w:rsidRPr="009517D0">
        <w:rPr>
          <w:rFonts w:ascii="Sarabun" w:hAnsi="Sarabun" w:cs="Sarabun"/>
        </w:rPr>
        <w:t>candidates</w:t>
      </w:r>
      <w:r w:rsidRPr="009517D0">
        <w:rPr>
          <w:rFonts w:ascii="Sarabun" w:hAnsi="Sarabun" w:cs="Sarabun"/>
          <w:spacing w:val="-3"/>
        </w:rPr>
        <w:t xml:space="preserve"> </w:t>
      </w:r>
      <w:r w:rsidRPr="009517D0">
        <w:rPr>
          <w:rFonts w:ascii="Sarabun" w:hAnsi="Sarabun" w:cs="Sarabun"/>
        </w:rPr>
        <w:t>(A-</w:t>
      </w:r>
      <w:r w:rsidR="009517D0">
        <w:rPr>
          <w:rFonts w:ascii="Sarabun" w:hAnsi="Sarabun" w:cs="Sarabun"/>
        </w:rPr>
        <w:t>F</w:t>
      </w:r>
      <w:r w:rsidRPr="009517D0">
        <w:rPr>
          <w:rFonts w:ascii="Sarabun" w:hAnsi="Sarabun" w:cs="Sarabun"/>
        </w:rPr>
        <w:t>)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</w:rPr>
        <w:t>can</w:t>
      </w:r>
      <w:r w:rsidRPr="009517D0">
        <w:rPr>
          <w:rFonts w:ascii="Sarabun" w:hAnsi="Sarabun" w:cs="Sarabun"/>
          <w:spacing w:val="-2"/>
        </w:rPr>
        <w:t xml:space="preserve"> </w:t>
      </w:r>
      <w:r w:rsidRPr="009517D0">
        <w:rPr>
          <w:rFonts w:ascii="Sarabun" w:hAnsi="Sarabun" w:cs="Sarabun"/>
        </w:rPr>
        <w:t>be</w:t>
      </w:r>
      <w:r w:rsidRPr="009517D0">
        <w:rPr>
          <w:rFonts w:ascii="Sarabun" w:hAnsi="Sarabun" w:cs="Sarabun"/>
          <w:spacing w:val="-4"/>
        </w:rPr>
        <w:t xml:space="preserve"> </w:t>
      </w:r>
      <w:r w:rsidRPr="009517D0">
        <w:rPr>
          <w:rFonts w:ascii="Sarabun" w:hAnsi="Sarabun" w:cs="Sarabun"/>
          <w:u w:val="single"/>
        </w:rPr>
        <w:t>automatically</w:t>
      </w:r>
      <w:r w:rsidRPr="009517D0">
        <w:rPr>
          <w:rFonts w:ascii="Sarabun" w:hAnsi="Sarabun" w:cs="Sarabun"/>
          <w:spacing w:val="-2"/>
        </w:rPr>
        <w:t xml:space="preserve"> </w:t>
      </w:r>
      <w:r w:rsidRPr="009517D0">
        <w:rPr>
          <w:rFonts w:ascii="Sarabun" w:hAnsi="Sarabun" w:cs="Sarabun"/>
        </w:rPr>
        <w:t>considered eligible for the trainee specialist division: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4253"/>
      </w:tblGrid>
      <w:tr w:rsidR="005E2B69" w:rsidRPr="009517D0" w14:paraId="3CAA17B8" w14:textId="77777777" w:rsidTr="009517D0">
        <w:trPr>
          <w:trHeight w:val="261"/>
        </w:trPr>
        <w:tc>
          <w:tcPr>
            <w:tcW w:w="4471" w:type="dxa"/>
            <w:shd w:val="clear" w:color="auto" w:fill="0070C0"/>
          </w:tcPr>
          <w:p w14:paraId="49961576" w14:textId="77777777" w:rsidR="005E2B69" w:rsidRPr="009517D0" w:rsidRDefault="00A4501A">
            <w:pPr>
              <w:pStyle w:val="TableParagraph"/>
              <w:ind w:left="8"/>
              <w:jc w:val="center"/>
              <w:rPr>
                <w:rFonts w:ascii="Sarabun" w:hAnsi="Sarabun" w:cs="Sarabun"/>
                <w:b/>
                <w:color w:val="FFFFFF" w:themeColor="background1"/>
                <w:sz w:val="18"/>
              </w:rPr>
            </w:pPr>
            <w:r w:rsidRPr="009517D0">
              <w:rPr>
                <w:rFonts w:ascii="Sarabun" w:hAnsi="Sarabun" w:cs="Sarabun"/>
                <w:b/>
                <w:color w:val="FFFFFF" w:themeColor="background1"/>
                <w:spacing w:val="-2"/>
                <w:sz w:val="18"/>
              </w:rPr>
              <w:t>Criteria</w:t>
            </w:r>
          </w:p>
        </w:tc>
        <w:tc>
          <w:tcPr>
            <w:tcW w:w="4253" w:type="dxa"/>
            <w:shd w:val="clear" w:color="auto" w:fill="0070C0"/>
          </w:tcPr>
          <w:p w14:paraId="1DC228F6" w14:textId="77777777" w:rsidR="005E2B69" w:rsidRPr="009517D0" w:rsidRDefault="00A4501A">
            <w:pPr>
              <w:pStyle w:val="TableParagraph"/>
              <w:ind w:left="177"/>
              <w:rPr>
                <w:rFonts w:ascii="Sarabun" w:hAnsi="Sarabun" w:cs="Sarabun"/>
                <w:b/>
                <w:color w:val="FFFFFF" w:themeColor="background1"/>
                <w:sz w:val="18"/>
              </w:rPr>
            </w:pPr>
            <w:r w:rsidRPr="009517D0">
              <w:rPr>
                <w:rFonts w:ascii="Sarabun" w:hAnsi="Sarabun" w:cs="Sarabun"/>
                <w:b/>
                <w:color w:val="FFFFFF" w:themeColor="background1"/>
                <w:sz w:val="18"/>
              </w:rPr>
              <w:t>Required</w:t>
            </w:r>
            <w:r w:rsidRPr="009517D0">
              <w:rPr>
                <w:rFonts w:ascii="Sarabun" w:hAnsi="Sarabun" w:cs="Sarabun"/>
                <w:b/>
                <w:color w:val="FFFFFF" w:themeColor="background1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color w:val="FFFFFF" w:themeColor="background1"/>
                <w:sz w:val="18"/>
              </w:rPr>
              <w:t>Supporting</w:t>
            </w:r>
            <w:r w:rsidRPr="009517D0">
              <w:rPr>
                <w:rFonts w:ascii="Sarabun" w:hAnsi="Sarabun" w:cs="Sarabun"/>
                <w:b/>
                <w:color w:val="FFFFFF" w:themeColor="background1"/>
                <w:spacing w:val="-3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color w:val="FFFFFF" w:themeColor="background1"/>
                <w:sz w:val="18"/>
              </w:rPr>
              <w:t>Documentation</w:t>
            </w:r>
            <w:r w:rsidRPr="009517D0">
              <w:rPr>
                <w:rFonts w:ascii="Sarabun" w:hAnsi="Sarabun" w:cs="Sarabun"/>
                <w:b/>
                <w:color w:val="FFFFFF" w:themeColor="background1"/>
                <w:spacing w:val="-4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color w:val="FFFFFF" w:themeColor="background1"/>
                <w:sz w:val="18"/>
              </w:rPr>
              <w:t>to</w:t>
            </w:r>
            <w:r w:rsidRPr="009517D0">
              <w:rPr>
                <w:rFonts w:ascii="Sarabun" w:hAnsi="Sarabun" w:cs="Sarabun"/>
                <w:b/>
                <w:color w:val="FFFFFF" w:themeColor="background1"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color w:val="FFFFFF" w:themeColor="background1"/>
                <w:sz w:val="18"/>
              </w:rPr>
              <w:t>support</w:t>
            </w:r>
            <w:r w:rsidRPr="009517D0">
              <w:rPr>
                <w:rFonts w:ascii="Sarabun" w:hAnsi="Sarabun" w:cs="Sarabun"/>
                <w:b/>
                <w:color w:val="FFFFFF" w:themeColor="background1"/>
                <w:spacing w:val="-3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color w:val="FFFFFF" w:themeColor="background1"/>
                <w:spacing w:val="-5"/>
                <w:sz w:val="18"/>
              </w:rPr>
              <w:t>TSR</w:t>
            </w:r>
          </w:p>
        </w:tc>
      </w:tr>
      <w:tr w:rsidR="005E2B69" w:rsidRPr="009517D0" w14:paraId="5177C4C7" w14:textId="77777777">
        <w:trPr>
          <w:trHeight w:val="930"/>
        </w:trPr>
        <w:tc>
          <w:tcPr>
            <w:tcW w:w="4471" w:type="dxa"/>
          </w:tcPr>
          <w:p w14:paraId="645CCA14" w14:textId="5AF5BB70" w:rsidR="005E2B69" w:rsidRPr="009517D0" w:rsidRDefault="00A4501A">
            <w:pPr>
              <w:pStyle w:val="TableParagraph"/>
              <w:tabs>
                <w:tab w:val="left" w:pos="827"/>
              </w:tabs>
              <w:ind w:left="827" w:right="543" w:hanging="360"/>
              <w:rPr>
                <w:rFonts w:ascii="Sarabun" w:hAnsi="Sarabun" w:cs="Sarabun"/>
                <w:sz w:val="18"/>
              </w:rPr>
            </w:pPr>
            <w:r w:rsidRPr="009517D0">
              <w:rPr>
                <w:rFonts w:ascii="Sarabun" w:hAnsi="Sarabun" w:cs="Sarabun"/>
                <w:spacing w:val="-6"/>
                <w:sz w:val="18"/>
              </w:rPr>
              <w:t>A.</w:t>
            </w:r>
            <w:r w:rsidRPr="009517D0">
              <w:rPr>
                <w:rFonts w:ascii="Sarabun" w:hAnsi="Sarabun" w:cs="Sarabun"/>
                <w:sz w:val="18"/>
              </w:rPr>
              <w:tab/>
              <w:t>Doctors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who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have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graduated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from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an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 xml:space="preserve">Irish Medical School and have successfully </w:t>
            </w:r>
            <w:r w:rsidRPr="009517D0">
              <w:rPr>
                <w:rFonts w:ascii="Sarabun" w:hAnsi="Sarabun" w:cs="Sarabun"/>
                <w:b/>
                <w:sz w:val="18"/>
                <w:u w:val="single" w:color="44536A"/>
              </w:rPr>
              <w:t>completed</w:t>
            </w:r>
            <w:r w:rsidRPr="009517D0">
              <w:rPr>
                <w:rFonts w:ascii="Sarabun" w:hAnsi="Sarabun" w:cs="Sarabun"/>
                <w:b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their internship in Ireland</w:t>
            </w:r>
            <w:r w:rsidR="009517D0">
              <w:rPr>
                <w:rFonts w:ascii="Sarabun" w:hAnsi="Sarabun" w:cs="Sarabun"/>
                <w:sz w:val="18"/>
              </w:rPr>
              <w:t>.</w:t>
            </w:r>
          </w:p>
        </w:tc>
        <w:tc>
          <w:tcPr>
            <w:tcW w:w="4253" w:type="dxa"/>
          </w:tcPr>
          <w:p w14:paraId="56C1521B" w14:textId="3776A821" w:rsidR="005E2B69" w:rsidRPr="009517D0" w:rsidRDefault="00A4501A">
            <w:pPr>
              <w:pStyle w:val="TableParagraph"/>
              <w:ind w:right="51"/>
              <w:rPr>
                <w:rFonts w:ascii="Sarabun" w:hAnsi="Sarabun" w:cs="Sarabun"/>
                <w:b/>
                <w:sz w:val="18"/>
              </w:rPr>
            </w:pPr>
            <w:r w:rsidRPr="009517D0">
              <w:rPr>
                <w:rFonts w:ascii="Sarabun" w:hAnsi="Sarabun" w:cs="Sarabun"/>
                <w:b/>
                <w:sz w:val="18"/>
              </w:rPr>
              <w:t>Certificate</w:t>
            </w:r>
            <w:r w:rsidRPr="009517D0">
              <w:rPr>
                <w:rFonts w:ascii="Sarabun" w:hAnsi="Sarabun" w:cs="Sarabun"/>
                <w:b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of</w:t>
            </w:r>
            <w:r w:rsidRPr="009517D0">
              <w:rPr>
                <w:rFonts w:ascii="Sarabun" w:hAnsi="Sarabun" w:cs="Sarabun"/>
                <w:b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experience</w:t>
            </w:r>
            <w:r w:rsidRPr="009517D0">
              <w:rPr>
                <w:rFonts w:ascii="Sarabun" w:hAnsi="Sarabun" w:cs="Sarabun"/>
                <w:b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from</w:t>
            </w:r>
            <w:r w:rsidRPr="009517D0">
              <w:rPr>
                <w:rFonts w:ascii="Sarabun" w:hAnsi="Sarabun" w:cs="Sarabun"/>
                <w:b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IMC</w:t>
            </w:r>
            <w:r w:rsidRPr="009517D0">
              <w:rPr>
                <w:rFonts w:ascii="Sarabun" w:hAnsi="Sarabun" w:cs="Sarabun"/>
                <w:b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  <w:u w:val="single" w:color="44536A"/>
              </w:rPr>
              <w:t>or</w:t>
            </w:r>
            <w:r w:rsidRPr="009517D0">
              <w:rPr>
                <w:rFonts w:ascii="Sarabun" w:hAnsi="Sarabun" w:cs="Sarabun"/>
                <w:b/>
                <w:spacing w:val="-5"/>
                <w:sz w:val="18"/>
                <w:u w:val="single" w:color="44536A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a</w:t>
            </w:r>
            <w:r w:rsidRPr="009517D0">
              <w:rPr>
                <w:rFonts w:ascii="Sarabun" w:hAnsi="Sarabun" w:cs="Sarabun"/>
                <w:b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copy</w:t>
            </w:r>
            <w:r w:rsidRPr="009517D0">
              <w:rPr>
                <w:rFonts w:ascii="Sarabun" w:hAnsi="Sarabun" w:cs="Sarabun"/>
                <w:b/>
                <w:spacing w:val="-4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of previous IMC intern registration certificate</w:t>
            </w:r>
            <w:r w:rsidR="009517D0">
              <w:rPr>
                <w:rFonts w:ascii="Sarabun" w:hAnsi="Sarabun" w:cs="Sarabun"/>
                <w:b/>
                <w:sz w:val="18"/>
              </w:rPr>
              <w:t>.</w:t>
            </w:r>
          </w:p>
        </w:tc>
      </w:tr>
      <w:tr w:rsidR="005E2B69" w:rsidRPr="009517D0" w14:paraId="1E9FB31A" w14:textId="77777777">
        <w:trPr>
          <w:trHeight w:val="712"/>
        </w:trPr>
        <w:tc>
          <w:tcPr>
            <w:tcW w:w="4471" w:type="dxa"/>
          </w:tcPr>
          <w:p w14:paraId="7AC4E081" w14:textId="20249BB8" w:rsidR="005E2B69" w:rsidRPr="009517D0" w:rsidRDefault="00A4501A">
            <w:pPr>
              <w:pStyle w:val="TableParagraph"/>
              <w:tabs>
                <w:tab w:val="left" w:pos="827"/>
              </w:tabs>
              <w:ind w:left="827" w:right="543" w:hanging="360"/>
              <w:rPr>
                <w:rFonts w:ascii="Sarabun" w:hAnsi="Sarabun" w:cs="Sarabun"/>
                <w:sz w:val="18"/>
              </w:rPr>
            </w:pPr>
            <w:r w:rsidRPr="009517D0">
              <w:rPr>
                <w:rFonts w:ascii="Sarabun" w:hAnsi="Sarabun" w:cs="Sarabun"/>
                <w:spacing w:val="-6"/>
                <w:sz w:val="18"/>
              </w:rPr>
              <w:t>B.</w:t>
            </w:r>
            <w:r w:rsidRPr="009517D0">
              <w:rPr>
                <w:rFonts w:ascii="Sarabun" w:hAnsi="Sarabun" w:cs="Sarabun"/>
                <w:sz w:val="18"/>
              </w:rPr>
              <w:tab/>
              <w:t>Doctors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who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have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graduated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from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an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 xml:space="preserve">Irish Medical School and </w:t>
            </w:r>
            <w:r w:rsidRPr="009517D0">
              <w:rPr>
                <w:rFonts w:ascii="Sarabun" w:hAnsi="Sarabun" w:cs="Sarabun"/>
                <w:b/>
                <w:sz w:val="18"/>
              </w:rPr>
              <w:t xml:space="preserve">will complete </w:t>
            </w:r>
            <w:r w:rsidRPr="009517D0">
              <w:rPr>
                <w:rFonts w:ascii="Sarabun" w:hAnsi="Sarabun" w:cs="Sarabun"/>
                <w:sz w:val="18"/>
              </w:rPr>
              <w:t>their internship in Ireland by July 202</w:t>
            </w:r>
            <w:r w:rsidR="00265E62" w:rsidRPr="009517D0">
              <w:rPr>
                <w:rFonts w:ascii="Sarabun" w:hAnsi="Sarabun" w:cs="Sarabun"/>
                <w:sz w:val="18"/>
              </w:rPr>
              <w:t>6</w:t>
            </w:r>
            <w:r w:rsidR="009517D0">
              <w:rPr>
                <w:rFonts w:ascii="Sarabun" w:hAnsi="Sarabun" w:cs="Sarabun"/>
                <w:sz w:val="18"/>
              </w:rPr>
              <w:t>.</w:t>
            </w:r>
          </w:p>
        </w:tc>
        <w:tc>
          <w:tcPr>
            <w:tcW w:w="4253" w:type="dxa"/>
          </w:tcPr>
          <w:p w14:paraId="6DE5A960" w14:textId="5E1CBC00" w:rsidR="005E2B69" w:rsidRPr="009517D0" w:rsidRDefault="00A4501A">
            <w:pPr>
              <w:pStyle w:val="TableParagraph"/>
              <w:rPr>
                <w:rFonts w:ascii="Sarabun" w:hAnsi="Sarabun" w:cs="Sarabun"/>
                <w:sz w:val="18"/>
              </w:rPr>
            </w:pPr>
            <w:r w:rsidRPr="009517D0">
              <w:rPr>
                <w:rFonts w:ascii="Sarabun" w:hAnsi="Sarabun" w:cs="Sarabun"/>
                <w:b/>
                <w:sz w:val="18"/>
              </w:rPr>
              <w:t xml:space="preserve">Certificate of registration </w:t>
            </w:r>
            <w:r w:rsidRPr="009517D0">
              <w:rPr>
                <w:rFonts w:ascii="Sarabun" w:hAnsi="Sarabun" w:cs="Sarabun"/>
                <w:sz w:val="18"/>
              </w:rPr>
              <w:t>from Medical Council indicating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intern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registration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&amp;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Irish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Medical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Degree</w:t>
            </w:r>
            <w:r w:rsidR="009517D0">
              <w:rPr>
                <w:rFonts w:ascii="Sarabun" w:hAnsi="Sarabun" w:cs="Sarabun"/>
                <w:sz w:val="18"/>
              </w:rPr>
              <w:t>.</w:t>
            </w:r>
          </w:p>
        </w:tc>
      </w:tr>
      <w:tr w:rsidR="005E2B69" w:rsidRPr="009517D0" w14:paraId="6EE67541" w14:textId="77777777">
        <w:trPr>
          <w:trHeight w:val="712"/>
        </w:trPr>
        <w:tc>
          <w:tcPr>
            <w:tcW w:w="4471" w:type="dxa"/>
          </w:tcPr>
          <w:p w14:paraId="6FA69D39" w14:textId="77777777" w:rsidR="005E2B69" w:rsidRPr="009517D0" w:rsidRDefault="00A4501A">
            <w:pPr>
              <w:pStyle w:val="TableParagraph"/>
              <w:tabs>
                <w:tab w:val="left" w:pos="827"/>
              </w:tabs>
              <w:spacing w:before="0"/>
              <w:ind w:left="827" w:right="281" w:hanging="360"/>
              <w:rPr>
                <w:rFonts w:ascii="Sarabun" w:hAnsi="Sarabun" w:cs="Sarabun"/>
                <w:sz w:val="18"/>
              </w:rPr>
            </w:pPr>
            <w:r w:rsidRPr="009517D0">
              <w:rPr>
                <w:rFonts w:ascii="Sarabun" w:hAnsi="Sarabun" w:cs="Sarabun"/>
                <w:spacing w:val="-6"/>
                <w:sz w:val="18"/>
              </w:rPr>
              <w:t>C.</w:t>
            </w:r>
            <w:r w:rsidRPr="009517D0">
              <w:rPr>
                <w:rFonts w:ascii="Sarabun" w:hAnsi="Sarabun" w:cs="Sarabun"/>
                <w:sz w:val="18"/>
              </w:rPr>
              <w:tab/>
              <w:t>Doctors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who</w:t>
            </w:r>
            <w:r w:rsidRPr="009517D0">
              <w:rPr>
                <w:rFonts w:ascii="Sarabun" w:hAnsi="Sarabun" w:cs="Sarabun"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are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currently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registered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with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 xml:space="preserve">the IMC in the General or Trainee Specialist </w:t>
            </w:r>
            <w:r w:rsidRPr="009517D0">
              <w:rPr>
                <w:rFonts w:ascii="Sarabun" w:hAnsi="Sarabun" w:cs="Sarabun"/>
                <w:spacing w:val="-2"/>
                <w:sz w:val="18"/>
              </w:rPr>
              <w:t>Divisions</w:t>
            </w:r>
          </w:p>
        </w:tc>
        <w:tc>
          <w:tcPr>
            <w:tcW w:w="4253" w:type="dxa"/>
          </w:tcPr>
          <w:p w14:paraId="65EA770F" w14:textId="0F6526D1" w:rsidR="005E2B69" w:rsidRPr="009517D0" w:rsidRDefault="00A4501A">
            <w:pPr>
              <w:pStyle w:val="TableParagraph"/>
              <w:spacing w:before="0" w:line="219" w:lineRule="exact"/>
              <w:rPr>
                <w:rFonts w:ascii="Sarabun" w:hAnsi="Sarabun" w:cs="Sarabun"/>
                <w:b/>
                <w:sz w:val="18"/>
              </w:rPr>
            </w:pPr>
            <w:r w:rsidRPr="009517D0">
              <w:rPr>
                <w:rFonts w:ascii="Sarabun" w:hAnsi="Sarabun" w:cs="Sarabun"/>
                <w:b/>
                <w:sz w:val="18"/>
              </w:rPr>
              <w:t>Current</w:t>
            </w:r>
            <w:r w:rsidRPr="009517D0">
              <w:rPr>
                <w:rFonts w:ascii="Sarabun" w:hAnsi="Sarabun" w:cs="Sarabun"/>
                <w:b/>
                <w:spacing w:val="-4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IMC</w:t>
            </w:r>
            <w:r w:rsidRPr="009517D0">
              <w:rPr>
                <w:rFonts w:ascii="Sarabun" w:hAnsi="Sarabun" w:cs="Sarabun"/>
                <w:b/>
                <w:spacing w:val="-3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registration</w:t>
            </w:r>
            <w:r w:rsidRPr="009517D0">
              <w:rPr>
                <w:rFonts w:ascii="Sarabun" w:hAnsi="Sarabun" w:cs="Sarabun"/>
                <w:b/>
                <w:spacing w:val="-4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pacing w:val="-2"/>
                <w:sz w:val="18"/>
              </w:rPr>
              <w:t>certificate</w:t>
            </w:r>
            <w:r w:rsidR="009517D0">
              <w:rPr>
                <w:rFonts w:ascii="Sarabun" w:hAnsi="Sarabun" w:cs="Sarabun"/>
                <w:b/>
                <w:spacing w:val="-2"/>
                <w:sz w:val="18"/>
              </w:rPr>
              <w:t>.</w:t>
            </w:r>
          </w:p>
        </w:tc>
      </w:tr>
      <w:tr w:rsidR="005E2B69" w:rsidRPr="009517D0" w14:paraId="0EB44A02" w14:textId="77777777">
        <w:trPr>
          <w:trHeight w:val="710"/>
        </w:trPr>
        <w:tc>
          <w:tcPr>
            <w:tcW w:w="4471" w:type="dxa"/>
          </w:tcPr>
          <w:p w14:paraId="1A2D33A7" w14:textId="212B5E43" w:rsidR="005E2B69" w:rsidRPr="009517D0" w:rsidRDefault="00A4501A">
            <w:pPr>
              <w:pStyle w:val="TableParagraph"/>
              <w:tabs>
                <w:tab w:val="left" w:pos="827"/>
              </w:tabs>
              <w:spacing w:before="0"/>
              <w:ind w:left="827" w:right="347" w:hanging="360"/>
              <w:rPr>
                <w:rFonts w:ascii="Sarabun" w:hAnsi="Sarabun" w:cs="Sarabun"/>
                <w:sz w:val="18"/>
              </w:rPr>
            </w:pPr>
            <w:r w:rsidRPr="009517D0">
              <w:rPr>
                <w:rFonts w:ascii="Sarabun" w:hAnsi="Sarabun" w:cs="Sarabun"/>
                <w:spacing w:val="-6"/>
                <w:sz w:val="18"/>
              </w:rPr>
              <w:t>D.</w:t>
            </w:r>
            <w:r w:rsidRPr="009517D0">
              <w:rPr>
                <w:rFonts w:ascii="Sarabun" w:hAnsi="Sarabun" w:cs="Sarabun"/>
                <w:sz w:val="18"/>
              </w:rPr>
              <w:tab/>
              <w:t>Doctors</w:t>
            </w:r>
            <w:r w:rsidRPr="009517D0">
              <w:rPr>
                <w:rFonts w:ascii="Sarabun" w:hAnsi="Sarabun" w:cs="Sarabun"/>
                <w:spacing w:val="-8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who</w:t>
            </w:r>
            <w:r w:rsidRPr="009517D0">
              <w:rPr>
                <w:rFonts w:ascii="Sarabun" w:hAnsi="Sarabun" w:cs="Sarabun"/>
                <w:spacing w:val="-7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were</w:t>
            </w:r>
            <w:r w:rsidRPr="009517D0">
              <w:rPr>
                <w:rFonts w:ascii="Sarabun" w:hAnsi="Sarabun" w:cs="Sarabun"/>
                <w:spacing w:val="-8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previously</w:t>
            </w:r>
            <w:r w:rsidRPr="009517D0">
              <w:rPr>
                <w:rFonts w:ascii="Sarabun" w:hAnsi="Sarabun" w:cs="Sarabun"/>
                <w:spacing w:val="-8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registered</w:t>
            </w:r>
            <w:r w:rsidRPr="009517D0">
              <w:rPr>
                <w:rFonts w:ascii="Sarabun" w:hAnsi="Sarabun" w:cs="Sarabun"/>
                <w:spacing w:val="-8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 xml:space="preserve">with the IMC in the General or Trainee Specialist </w:t>
            </w:r>
            <w:r w:rsidRPr="009517D0">
              <w:rPr>
                <w:rFonts w:ascii="Sarabun" w:hAnsi="Sarabun" w:cs="Sarabun"/>
                <w:spacing w:val="-2"/>
                <w:sz w:val="18"/>
              </w:rPr>
              <w:t>Divisions</w:t>
            </w:r>
            <w:r w:rsidR="009517D0">
              <w:rPr>
                <w:rFonts w:ascii="Sarabun" w:hAnsi="Sarabun" w:cs="Sarabun"/>
                <w:spacing w:val="-2"/>
                <w:sz w:val="18"/>
              </w:rPr>
              <w:t>.</w:t>
            </w:r>
          </w:p>
        </w:tc>
        <w:tc>
          <w:tcPr>
            <w:tcW w:w="4253" w:type="dxa"/>
          </w:tcPr>
          <w:p w14:paraId="53235D04" w14:textId="368ED919" w:rsidR="005E2B69" w:rsidRPr="009517D0" w:rsidRDefault="00A4501A">
            <w:pPr>
              <w:pStyle w:val="TableParagraph"/>
              <w:spacing w:before="0" w:line="219" w:lineRule="exact"/>
              <w:rPr>
                <w:rFonts w:ascii="Sarabun" w:hAnsi="Sarabun" w:cs="Sarabun"/>
                <w:b/>
                <w:sz w:val="18"/>
              </w:rPr>
            </w:pPr>
            <w:r w:rsidRPr="009517D0">
              <w:rPr>
                <w:rFonts w:ascii="Sarabun" w:hAnsi="Sarabun" w:cs="Sarabun"/>
                <w:b/>
                <w:sz w:val="18"/>
              </w:rPr>
              <w:t>Previous</w:t>
            </w:r>
            <w:r w:rsidRPr="009517D0">
              <w:rPr>
                <w:rFonts w:ascii="Sarabun" w:hAnsi="Sarabun" w:cs="Sarabun"/>
                <w:b/>
                <w:spacing w:val="-3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IMC</w:t>
            </w:r>
            <w:r w:rsidRPr="009517D0">
              <w:rPr>
                <w:rFonts w:ascii="Sarabun" w:hAnsi="Sarabun" w:cs="Sarabun"/>
                <w:b/>
                <w:spacing w:val="-2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registration</w:t>
            </w:r>
            <w:r w:rsidRPr="009517D0">
              <w:rPr>
                <w:rFonts w:ascii="Sarabun" w:hAnsi="Sarabun" w:cs="Sarabun"/>
                <w:b/>
                <w:spacing w:val="-3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pacing w:val="-2"/>
                <w:sz w:val="18"/>
              </w:rPr>
              <w:t>certificate</w:t>
            </w:r>
            <w:r w:rsidR="009517D0">
              <w:rPr>
                <w:rFonts w:ascii="Sarabun" w:hAnsi="Sarabun" w:cs="Sarabun"/>
                <w:b/>
                <w:spacing w:val="-2"/>
                <w:sz w:val="18"/>
              </w:rPr>
              <w:t>.</w:t>
            </w:r>
          </w:p>
        </w:tc>
      </w:tr>
      <w:tr w:rsidR="00265E62" w:rsidRPr="009517D0" w14:paraId="7F31962E" w14:textId="77777777">
        <w:trPr>
          <w:trHeight w:val="710"/>
        </w:trPr>
        <w:tc>
          <w:tcPr>
            <w:tcW w:w="4471" w:type="dxa"/>
          </w:tcPr>
          <w:p w14:paraId="0D780565" w14:textId="194931B4" w:rsidR="00265E62" w:rsidRPr="009517D0" w:rsidRDefault="00265E62">
            <w:pPr>
              <w:pStyle w:val="TableParagraph"/>
              <w:tabs>
                <w:tab w:val="left" w:pos="827"/>
              </w:tabs>
              <w:spacing w:before="0"/>
              <w:ind w:left="827" w:right="347" w:hanging="360"/>
              <w:rPr>
                <w:rFonts w:ascii="Sarabun" w:hAnsi="Sarabun" w:cs="Sarabun"/>
                <w:spacing w:val="-6"/>
                <w:sz w:val="18"/>
              </w:rPr>
            </w:pP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E.      </w:t>
            </w:r>
            <w:r w:rsidR="009517D0" w:rsidRPr="009517D0">
              <w:rPr>
                <w:rFonts w:ascii="Sarabun" w:hAnsi="Sarabun" w:cs="Sarabun"/>
                <w:spacing w:val="-6"/>
                <w:sz w:val="18"/>
                <w:szCs w:val="18"/>
              </w:rPr>
              <w:t>Doctors</w:t>
            </w:r>
            <w:r w:rsidRPr="009517D0">
              <w:rPr>
                <w:rFonts w:ascii="Sarabun" w:hAnsi="Sarabun" w:cs="Sarabun"/>
                <w:spacing w:val="-6"/>
                <w:sz w:val="18"/>
                <w:szCs w:val="18"/>
              </w:rPr>
              <w:t xml:space="preserve"> </w:t>
            </w:r>
            <w:r w:rsidRPr="009517D0">
              <w:rPr>
                <w:rStyle w:val="normaltextrun"/>
                <w:rFonts w:ascii="Sarabun" w:hAnsi="Sarabun" w:cs="Sarabun"/>
                <w:sz w:val="18"/>
                <w:szCs w:val="18"/>
                <w:shd w:val="clear" w:color="auto" w:fill="FFFFFF"/>
                <w:lang w:val="en-GB"/>
              </w:rPr>
              <w:t xml:space="preserve">who </w:t>
            </w:r>
            <w:r w:rsidRPr="009517D0">
              <w:rPr>
                <w:rStyle w:val="normaltextrun"/>
                <w:rFonts w:ascii="Sarabun" w:hAnsi="Sarabun" w:cs="Sarabun"/>
                <w:b/>
                <w:bCs/>
                <w:sz w:val="18"/>
                <w:szCs w:val="18"/>
                <w:u w:val="single"/>
                <w:shd w:val="clear" w:color="auto" w:fill="FFFFFF"/>
                <w:lang w:val="en-GB"/>
              </w:rPr>
              <w:t>have</w:t>
            </w:r>
            <w:r w:rsidRPr="009517D0">
              <w:rPr>
                <w:rStyle w:val="normaltextrun"/>
                <w:rFonts w:ascii="Sarabun" w:hAnsi="Sarabun" w:cs="Sarabun"/>
                <w:sz w:val="18"/>
                <w:szCs w:val="18"/>
                <w:shd w:val="clear" w:color="auto" w:fill="FFFFFF"/>
                <w:lang w:val="en-GB"/>
              </w:rPr>
              <w:t xml:space="preserve"> confirmation of eligibility from the IMC for the General Register*</w:t>
            </w:r>
          </w:p>
        </w:tc>
        <w:tc>
          <w:tcPr>
            <w:tcW w:w="4253" w:type="dxa"/>
          </w:tcPr>
          <w:p w14:paraId="5073A299" w14:textId="17CC0370" w:rsidR="00265E62" w:rsidRPr="009517D0" w:rsidRDefault="00265E62">
            <w:pPr>
              <w:pStyle w:val="TableParagraph"/>
              <w:spacing w:before="0" w:line="219" w:lineRule="exact"/>
              <w:rPr>
                <w:rFonts w:ascii="Sarabun" w:hAnsi="Sarabun" w:cs="Sarabun"/>
                <w:b/>
                <w:sz w:val="18"/>
              </w:rPr>
            </w:pPr>
            <w:r w:rsidRPr="009517D0">
              <w:rPr>
                <w:rStyle w:val="normaltextrun"/>
                <w:rFonts w:ascii="Sarabun" w:hAnsi="Sarabun" w:cs="Sarabun"/>
                <w:b/>
                <w:bCs/>
                <w:sz w:val="20"/>
                <w:szCs w:val="20"/>
                <w:shd w:val="clear" w:color="auto" w:fill="FFFFFF"/>
              </w:rPr>
              <w:t>Email/letter from IMC confirming eligibility for the General register</w:t>
            </w:r>
            <w:r w:rsidR="009517D0">
              <w:rPr>
                <w:rStyle w:val="normaltextrun"/>
                <w:rFonts w:ascii="Sarabun" w:hAnsi="Sarabun" w:cs="Sarabun"/>
                <w:b/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E2B69" w:rsidRPr="009517D0" w14:paraId="002B562D" w14:textId="77777777">
        <w:trPr>
          <w:trHeight w:val="1643"/>
        </w:trPr>
        <w:tc>
          <w:tcPr>
            <w:tcW w:w="4471" w:type="dxa"/>
          </w:tcPr>
          <w:p w14:paraId="3587E341" w14:textId="621D46D4" w:rsidR="005E2B69" w:rsidRPr="009517D0" w:rsidRDefault="009517D0">
            <w:pPr>
              <w:pStyle w:val="TableParagraph"/>
              <w:tabs>
                <w:tab w:val="left" w:pos="827"/>
              </w:tabs>
              <w:ind w:left="827" w:right="148" w:hanging="360"/>
              <w:rPr>
                <w:rFonts w:ascii="Sarabun" w:hAnsi="Sarabun" w:cs="Sarabun"/>
                <w:sz w:val="18"/>
              </w:rPr>
            </w:pPr>
            <w:r>
              <w:rPr>
                <w:rFonts w:ascii="Sarabun" w:hAnsi="Sarabun" w:cs="Sarabun"/>
                <w:spacing w:val="-6"/>
                <w:sz w:val="18"/>
              </w:rPr>
              <w:t>F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>.</w:t>
            </w:r>
            <w:r w:rsidRPr="009517D0">
              <w:rPr>
                <w:rFonts w:ascii="Sarabun" w:hAnsi="Sarabun" w:cs="Sarabun"/>
                <w:sz w:val="18"/>
              </w:rPr>
              <w:tab/>
              <w:t>Doctors who have successful completed their medical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Qualification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in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one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of</w:t>
            </w:r>
            <w:r w:rsidRPr="009517D0">
              <w:rPr>
                <w:rFonts w:ascii="Sarabun" w:hAnsi="Sarabun" w:cs="Sarabun"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the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following</w:t>
            </w:r>
            <w:r w:rsidRPr="009517D0">
              <w:rPr>
                <w:rFonts w:ascii="Sarabun" w:hAnsi="Sarabun" w:cs="Sarabun"/>
                <w:spacing w:val="-6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EU countries – Austria, Belgium, Bulgaria, Croatia, Cyprus, Czech Republic, Estonia, Finland, France, Germany, Greece, Hungary, Iceland, Latvia, Netherlands, Romania, Spain, Switzerland or Slovak Republic</w:t>
            </w:r>
          </w:p>
        </w:tc>
        <w:tc>
          <w:tcPr>
            <w:tcW w:w="4253" w:type="dxa"/>
          </w:tcPr>
          <w:p w14:paraId="3925F4C1" w14:textId="77777777" w:rsidR="005E2B69" w:rsidRPr="009517D0" w:rsidRDefault="00A4501A">
            <w:pPr>
              <w:pStyle w:val="TableParagraph"/>
              <w:rPr>
                <w:rFonts w:ascii="Sarabun" w:hAnsi="Sarabun" w:cs="Sarabun"/>
                <w:sz w:val="18"/>
              </w:rPr>
            </w:pPr>
            <w:r w:rsidRPr="009517D0">
              <w:rPr>
                <w:rFonts w:ascii="Sarabun" w:hAnsi="Sarabun" w:cs="Sarabun"/>
                <w:b/>
                <w:sz w:val="18"/>
              </w:rPr>
              <w:t>Medical</w:t>
            </w:r>
            <w:r w:rsidRPr="009517D0">
              <w:rPr>
                <w:rFonts w:ascii="Sarabun" w:hAnsi="Sarabun" w:cs="Sarabun"/>
                <w:b/>
                <w:spacing w:val="-5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b/>
                <w:sz w:val="18"/>
              </w:rPr>
              <w:t>Degree</w:t>
            </w:r>
            <w:r w:rsidRPr="009517D0">
              <w:rPr>
                <w:rFonts w:ascii="Sarabun" w:hAnsi="Sarabun" w:cs="Sarabun"/>
                <w:b/>
                <w:spacing w:val="-1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from</w:t>
            </w:r>
            <w:r w:rsidRPr="009517D0">
              <w:rPr>
                <w:rFonts w:ascii="Sarabun" w:hAnsi="Sarabun" w:cs="Sarabun"/>
                <w:spacing w:val="-1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one</w:t>
            </w:r>
            <w:r w:rsidRPr="009517D0">
              <w:rPr>
                <w:rFonts w:ascii="Sarabun" w:hAnsi="Sarabun" w:cs="Sarabun"/>
                <w:spacing w:val="-2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of</w:t>
            </w:r>
            <w:r w:rsidRPr="009517D0">
              <w:rPr>
                <w:rFonts w:ascii="Sarabun" w:hAnsi="Sarabun" w:cs="Sarabun"/>
                <w:spacing w:val="-1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the</w:t>
            </w:r>
            <w:r w:rsidRPr="009517D0">
              <w:rPr>
                <w:rFonts w:ascii="Sarabun" w:hAnsi="Sarabun" w:cs="Sarabun"/>
                <w:spacing w:val="-2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listed</w:t>
            </w:r>
            <w:r w:rsidRPr="009517D0">
              <w:rPr>
                <w:rFonts w:ascii="Sarabun" w:hAnsi="Sarabun" w:cs="Sarabun"/>
                <w:spacing w:val="-2"/>
                <w:sz w:val="18"/>
              </w:rPr>
              <w:t xml:space="preserve"> </w:t>
            </w:r>
            <w:r w:rsidRPr="009517D0">
              <w:rPr>
                <w:rFonts w:ascii="Sarabun" w:hAnsi="Sarabun" w:cs="Sarabun"/>
                <w:sz w:val="18"/>
              </w:rPr>
              <w:t>EU</w:t>
            </w:r>
            <w:r w:rsidRPr="009517D0">
              <w:rPr>
                <w:rFonts w:ascii="Sarabun" w:hAnsi="Sarabun" w:cs="Sarabun"/>
                <w:spacing w:val="-2"/>
                <w:sz w:val="18"/>
              </w:rPr>
              <w:t xml:space="preserve"> Countries.</w:t>
            </w:r>
          </w:p>
        </w:tc>
      </w:tr>
    </w:tbl>
    <w:p w14:paraId="06B9D136" w14:textId="77777777" w:rsidR="00265E62" w:rsidRPr="009517D0" w:rsidRDefault="00265E62" w:rsidP="00265E62">
      <w:pPr>
        <w:pStyle w:val="paragraph"/>
        <w:spacing w:before="0" w:beforeAutospacing="0" w:after="0" w:afterAutospacing="0"/>
        <w:textAlignment w:val="baseline"/>
        <w:rPr>
          <w:rFonts w:ascii="Sarabun" w:hAnsi="Sarabun" w:cs="Sarabun"/>
          <w:sz w:val="18"/>
          <w:szCs w:val="18"/>
        </w:rPr>
      </w:pPr>
      <w:r w:rsidRPr="009517D0">
        <w:rPr>
          <w:rFonts w:ascii="Sarabun" w:hAnsi="Sarabun" w:cs="Sarabun"/>
        </w:rPr>
        <w:t xml:space="preserve">  *</w:t>
      </w:r>
      <w:r w:rsidRPr="009517D0">
        <w:rPr>
          <w:rStyle w:val="normaltextrun"/>
          <w:rFonts w:ascii="Sarabun" w:hAnsi="Sarabun" w:cs="Sarabun"/>
          <w:b/>
          <w:bCs/>
          <w:color w:val="000000"/>
          <w:sz w:val="20"/>
          <w:szCs w:val="20"/>
          <w:shd w:val="clear" w:color="auto" w:fill="FFFFFF"/>
        </w:rPr>
        <w:t>Please note that the Irish Medical Council can no longer provide individual emails for eligibility to the Trainee Specialist Division. </w:t>
      </w:r>
      <w:r w:rsidRPr="009517D0">
        <w:rPr>
          <w:rStyle w:val="eop"/>
          <w:rFonts w:ascii="Sarabun" w:hAnsi="Sarabun" w:cs="Sarabun"/>
          <w:color w:val="000000"/>
          <w:sz w:val="20"/>
          <w:szCs w:val="20"/>
        </w:rPr>
        <w:t> </w:t>
      </w:r>
    </w:p>
    <w:p w14:paraId="219BA98F" w14:textId="77777777" w:rsidR="00265E62" w:rsidRPr="009517D0" w:rsidRDefault="00265E62" w:rsidP="00265E62">
      <w:pPr>
        <w:pStyle w:val="paragraph"/>
        <w:spacing w:before="0" w:beforeAutospacing="0" w:after="0" w:afterAutospacing="0"/>
        <w:textAlignment w:val="baseline"/>
        <w:rPr>
          <w:rFonts w:ascii="Sarabun" w:hAnsi="Sarabun" w:cs="Sarabun"/>
          <w:sz w:val="18"/>
          <w:szCs w:val="18"/>
        </w:rPr>
      </w:pPr>
      <w:hyperlink r:id="rId5" w:tgtFrame="_blank" w:history="1">
        <w:r w:rsidRPr="009517D0">
          <w:rPr>
            <w:rStyle w:val="normaltextrun"/>
            <w:rFonts w:ascii="Sarabun" w:hAnsi="Sarabun" w:cs="Sarabun"/>
            <w:color w:val="467886"/>
            <w:sz w:val="22"/>
            <w:szCs w:val="22"/>
            <w:u w:val="single"/>
          </w:rPr>
          <w:t>https://www.medicalcouncil.ie/registration-applications/first-time-applicants/trainee-specialist-registration.html</w:t>
        </w:r>
      </w:hyperlink>
      <w:r w:rsidRPr="009517D0">
        <w:rPr>
          <w:rStyle w:val="eop"/>
          <w:rFonts w:ascii="Sarabun" w:hAnsi="Sarabun" w:cs="Sarabun"/>
        </w:rPr>
        <w:t> </w:t>
      </w:r>
    </w:p>
    <w:p w14:paraId="1FC1DC88" w14:textId="6BC49B7A" w:rsidR="005E2B69" w:rsidRPr="009517D0" w:rsidRDefault="005E2B69">
      <w:pPr>
        <w:pStyle w:val="BodyText"/>
        <w:spacing w:before="126"/>
        <w:ind w:left="0"/>
        <w:rPr>
          <w:rFonts w:ascii="Sarabun" w:hAnsi="Sarabun" w:cs="Sarabun"/>
        </w:rPr>
      </w:pPr>
    </w:p>
    <w:sectPr w:rsidR="005E2B69" w:rsidRPr="009517D0" w:rsidSect="009517D0">
      <w:type w:val="continuous"/>
      <w:pgSz w:w="11910" w:h="16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IX Two Text">
    <w:panose1 w:val="00000000000000000000"/>
    <w:charset w:val="00"/>
    <w:family w:val="auto"/>
    <w:pitch w:val="variable"/>
    <w:sig w:usb0="A00002FF" w:usb1="0000001F" w:usb2="00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87796"/>
    <w:multiLevelType w:val="hybridMultilevel"/>
    <w:tmpl w:val="1A50EC46"/>
    <w:lvl w:ilvl="0" w:tplc="F55421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FC9E8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C1EE5CD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D046A1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2C9CBE2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574A2BA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E65C1640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1AD25E4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1E4CAC5A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num w:numId="1" w16cid:durableId="182743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69"/>
    <w:rsid w:val="00236EE7"/>
    <w:rsid w:val="00265E62"/>
    <w:rsid w:val="002A6065"/>
    <w:rsid w:val="005E2B69"/>
    <w:rsid w:val="005F5BC8"/>
    <w:rsid w:val="009517D0"/>
    <w:rsid w:val="00A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D337"/>
  <w15:docId w15:val="{5BD4468C-195A-4EDE-92AF-22ADB348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5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78" w:lineRule="exact"/>
      <w:ind w:left="13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normaltextrun">
    <w:name w:val="normaltextrun"/>
    <w:basedOn w:val="DefaultParagraphFont"/>
    <w:rsid w:val="00265E62"/>
  </w:style>
  <w:style w:type="paragraph" w:customStyle="1" w:styleId="paragraph">
    <w:name w:val="paragraph"/>
    <w:basedOn w:val="Normal"/>
    <w:rsid w:val="00265E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eop">
    <w:name w:val="eop"/>
    <w:basedOn w:val="DefaultParagraphFont"/>
    <w:rsid w:val="0026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calcouncil.ie/registration-applications/first-time-applicants/trainee-specialist-registr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Tierney</dc:creator>
  <dc:description/>
  <cp:lastModifiedBy>Pauline Tierney</cp:lastModifiedBy>
  <cp:revision>3</cp:revision>
  <dcterms:created xsi:type="dcterms:W3CDTF">2025-09-02T08:58:00Z</dcterms:created>
  <dcterms:modified xsi:type="dcterms:W3CDTF">2025-09-02T08:58:00Z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D:20230908105548</vt:lpwstr>
  </property>
</Properties>
</file>